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74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755"/>
        <w:gridCol w:w="248"/>
        <w:gridCol w:w="602"/>
        <w:gridCol w:w="3969"/>
      </w:tblGrid>
      <w:tr w:rsidR="00F0095C" w:rsidRPr="004E4F4B" w:rsidTr="00F0095C">
        <w:trPr>
          <w:trHeight w:val="3493"/>
        </w:trPr>
        <w:tc>
          <w:tcPr>
            <w:tcW w:w="4755" w:type="dxa"/>
          </w:tcPr>
          <w:p w:rsidR="00F0095C" w:rsidRPr="004E4F4B" w:rsidRDefault="00F0095C" w:rsidP="00F400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E4F4B">
              <w:rPr>
                <w:rFonts w:ascii="Times New Roman" w:hAnsi="Times New Roman" w:cs="Times New Roman"/>
                <w:noProof/>
                <w:sz w:val="28"/>
              </w:rPr>
              <w:drawing>
                <wp:inline distT="0" distB="0" distL="0" distR="0" wp14:anchorId="23A9C0C9" wp14:editId="4255B736">
                  <wp:extent cx="1047750" cy="1104900"/>
                  <wp:effectExtent l="19050" t="0" r="0" b="0"/>
                  <wp:docPr id="3" name="Рисунок 1" descr="gerb_vet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vet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095C" w:rsidRPr="006B1627" w:rsidRDefault="00F0095C" w:rsidP="006B16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6B1627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 xml:space="preserve">ДЕПАРТАМЕНТ </w:t>
            </w:r>
          </w:p>
          <w:p w:rsidR="00F0095C" w:rsidRPr="006B1627" w:rsidRDefault="00F0095C" w:rsidP="006B16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6B1627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ОБРАЗОВАНИЯ И НАУКИ</w:t>
            </w:r>
          </w:p>
          <w:p w:rsidR="00F0095C" w:rsidRPr="006B1627" w:rsidRDefault="00F0095C" w:rsidP="006B16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proofErr w:type="gramStart"/>
            <w:r w:rsidRPr="006B1627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БРЯНСКОЙ  ОБЛАСТИ</w:t>
            </w:r>
            <w:proofErr w:type="gramEnd"/>
          </w:p>
          <w:p w:rsidR="00F0095C" w:rsidRPr="006B1627" w:rsidRDefault="00F0095C" w:rsidP="006B1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1627">
              <w:rPr>
                <w:rFonts w:ascii="Times New Roman" w:hAnsi="Times New Roman" w:cs="Times New Roman"/>
                <w:sz w:val="24"/>
                <w:szCs w:val="24"/>
              </w:rPr>
              <w:t>ул.Бежицкая</w:t>
            </w:r>
            <w:proofErr w:type="spellEnd"/>
            <w:r w:rsidRPr="006B1627">
              <w:rPr>
                <w:rFonts w:ascii="Times New Roman" w:hAnsi="Times New Roman" w:cs="Times New Roman"/>
                <w:sz w:val="24"/>
                <w:szCs w:val="24"/>
              </w:rPr>
              <w:t xml:space="preserve">, 34а, </w:t>
            </w:r>
            <w:proofErr w:type="spellStart"/>
            <w:r w:rsidRPr="006B1627">
              <w:rPr>
                <w:rFonts w:ascii="Times New Roman" w:hAnsi="Times New Roman" w:cs="Times New Roman"/>
                <w:sz w:val="24"/>
                <w:szCs w:val="24"/>
              </w:rPr>
              <w:t>г.Брянск</w:t>
            </w:r>
            <w:proofErr w:type="spellEnd"/>
            <w:r w:rsidRPr="006B1627">
              <w:rPr>
                <w:rFonts w:ascii="Times New Roman" w:hAnsi="Times New Roman" w:cs="Times New Roman"/>
                <w:sz w:val="24"/>
                <w:szCs w:val="24"/>
              </w:rPr>
              <w:t>, 241050</w:t>
            </w:r>
          </w:p>
          <w:p w:rsidR="00F0095C" w:rsidRPr="006B1627" w:rsidRDefault="00F0095C" w:rsidP="006B1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627">
              <w:rPr>
                <w:rFonts w:ascii="Times New Roman" w:hAnsi="Times New Roman" w:cs="Times New Roman"/>
                <w:sz w:val="24"/>
                <w:szCs w:val="24"/>
              </w:rPr>
              <w:t>Телефон: 8-(4832) 58-04-40</w:t>
            </w:r>
          </w:p>
          <w:p w:rsidR="00F0095C" w:rsidRPr="006B1627" w:rsidRDefault="00F0095C" w:rsidP="006B1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627">
              <w:rPr>
                <w:rFonts w:ascii="Times New Roman" w:hAnsi="Times New Roman" w:cs="Times New Roman"/>
                <w:sz w:val="24"/>
                <w:szCs w:val="24"/>
              </w:rPr>
              <w:t>Факс: 8-(4832) 58-04-40</w:t>
            </w:r>
          </w:p>
          <w:p w:rsidR="00F0095C" w:rsidRPr="006B1627" w:rsidRDefault="00F0095C" w:rsidP="006B1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6B16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B16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6B1627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hyperlink r:id="rId5" w:history="1">
              <w:r w:rsidRPr="006B162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r w:rsidRPr="006B162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6B162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hq</w:t>
              </w:r>
              <w:r w:rsidRPr="006B162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6B162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6B162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6B162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r w:rsidRPr="006B162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6B162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6B16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0095C" w:rsidRPr="006B1627" w:rsidRDefault="00F0095C" w:rsidP="006B1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627">
              <w:rPr>
                <w:rFonts w:ascii="Times New Roman" w:hAnsi="Times New Roman" w:cs="Times New Roman"/>
                <w:sz w:val="24"/>
                <w:szCs w:val="24"/>
              </w:rPr>
              <w:t>ОКПО 00098938, ОГРН 1053244053675,</w:t>
            </w:r>
          </w:p>
          <w:p w:rsidR="00F0095C" w:rsidRDefault="00F0095C" w:rsidP="006B1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627">
              <w:rPr>
                <w:rFonts w:ascii="Times New Roman" w:hAnsi="Times New Roman" w:cs="Times New Roman"/>
                <w:sz w:val="24"/>
                <w:szCs w:val="24"/>
              </w:rPr>
              <w:t>ИНН/КПП 3250058714/325001001</w:t>
            </w:r>
          </w:p>
          <w:p w:rsidR="00F0095C" w:rsidRPr="008268A1" w:rsidRDefault="00F0095C" w:rsidP="006B1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0095C" w:rsidRPr="006B1627" w:rsidRDefault="00F70184" w:rsidP="006B16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15.06.2023  </w:t>
            </w:r>
            <w:r w:rsidR="00F0095C" w:rsidRPr="006B162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proofErr w:type="gramStart"/>
            <w:r w:rsidR="00F0095C" w:rsidRPr="006B162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№ </w:t>
            </w:r>
            <w:r w:rsidR="00F0095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3217</w:t>
            </w:r>
            <w:proofErr w:type="gramEnd"/>
            <w:r w:rsidR="00F0095C" w:rsidRPr="006B162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- 14 –М</w:t>
            </w:r>
          </w:p>
          <w:p w:rsidR="00F0095C" w:rsidRPr="004E4F4B" w:rsidRDefault="00F0095C" w:rsidP="00F009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" w:type="dxa"/>
          </w:tcPr>
          <w:p w:rsidR="00F0095C" w:rsidRPr="004E4F4B" w:rsidRDefault="00F0095C" w:rsidP="00F400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2" w:type="dxa"/>
          </w:tcPr>
          <w:p w:rsidR="00F0095C" w:rsidRDefault="00F0095C" w:rsidP="002B00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F0095C" w:rsidRDefault="00F0095C" w:rsidP="002B00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095C" w:rsidRPr="004E4F4B" w:rsidRDefault="00F0095C" w:rsidP="002B00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095C" w:rsidRPr="004E4F4B" w:rsidRDefault="00F0095C" w:rsidP="002B00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Министерство Просвещения Российской Федерации</w:t>
            </w:r>
          </w:p>
          <w:p w:rsidR="00F0095C" w:rsidRPr="004E4F4B" w:rsidRDefault="00F0095C" w:rsidP="002B00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095C" w:rsidRDefault="00F0095C" w:rsidP="004E4F4B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t>Департамент подготовки, профессионального развития и социального обеспечения педагогических работников</w:t>
            </w:r>
          </w:p>
          <w:p w:rsidR="00F0095C" w:rsidRDefault="00F0095C" w:rsidP="004E4F4B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F0095C" w:rsidRDefault="00F0095C" w:rsidP="004E4F4B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t>Директору департамента</w:t>
            </w:r>
          </w:p>
          <w:p w:rsidR="00F0095C" w:rsidRPr="00BA5268" w:rsidRDefault="00F0095C" w:rsidP="00F0095C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sz w:val="28"/>
                <w:szCs w:val="28"/>
              </w:rPr>
              <w:t>А.Г.Благинину</w:t>
            </w:r>
            <w:proofErr w:type="spellEnd"/>
          </w:p>
        </w:tc>
      </w:tr>
    </w:tbl>
    <w:p w:rsidR="003A183B" w:rsidRPr="00F0095C" w:rsidRDefault="003A183B" w:rsidP="003A183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06056E" w:rsidRPr="00262E82" w:rsidRDefault="0006056E" w:rsidP="0006056E">
      <w:pPr>
        <w:spacing w:after="0" w:line="240" w:lineRule="auto"/>
        <w:ind w:firstLine="900"/>
        <w:jc w:val="center"/>
        <w:rPr>
          <w:rFonts w:ascii="Times New Roman" w:hAnsi="Times New Roman" w:cs="Times New Roman"/>
          <w:sz w:val="28"/>
          <w:szCs w:val="28"/>
        </w:rPr>
      </w:pPr>
      <w:r w:rsidRPr="00262E82">
        <w:rPr>
          <w:rFonts w:ascii="Times New Roman" w:hAnsi="Times New Roman" w:cs="Times New Roman"/>
          <w:sz w:val="28"/>
          <w:szCs w:val="28"/>
        </w:rPr>
        <w:t>Уважаем</w:t>
      </w:r>
      <w:r w:rsidR="008268A1">
        <w:rPr>
          <w:rFonts w:ascii="Times New Roman" w:hAnsi="Times New Roman" w:cs="Times New Roman"/>
          <w:sz w:val="28"/>
          <w:szCs w:val="28"/>
        </w:rPr>
        <w:t>ый</w:t>
      </w:r>
      <w:r w:rsidRPr="00262E82">
        <w:rPr>
          <w:rFonts w:ascii="Times New Roman" w:hAnsi="Times New Roman" w:cs="Times New Roman"/>
          <w:sz w:val="28"/>
          <w:szCs w:val="28"/>
        </w:rPr>
        <w:t xml:space="preserve"> </w:t>
      </w:r>
      <w:r w:rsidR="00F0095C">
        <w:rPr>
          <w:rFonts w:ascii="Times New Roman" w:hAnsi="Times New Roman" w:cs="Times New Roman"/>
          <w:sz w:val="28"/>
          <w:szCs w:val="28"/>
        </w:rPr>
        <w:t>Алексей Геннадьевич</w:t>
      </w:r>
      <w:r w:rsidRPr="00262E82">
        <w:rPr>
          <w:rFonts w:ascii="Times New Roman" w:hAnsi="Times New Roman" w:cs="Times New Roman"/>
          <w:sz w:val="28"/>
          <w:szCs w:val="28"/>
        </w:rPr>
        <w:t>!</w:t>
      </w:r>
    </w:p>
    <w:p w:rsidR="0006056E" w:rsidRPr="00F0095C" w:rsidRDefault="0006056E" w:rsidP="0006056E">
      <w:pPr>
        <w:spacing w:after="0" w:line="240" w:lineRule="auto"/>
        <w:ind w:firstLine="900"/>
        <w:jc w:val="center"/>
        <w:rPr>
          <w:rFonts w:ascii="Times New Roman" w:hAnsi="Times New Roman" w:cs="Times New Roman"/>
          <w:sz w:val="28"/>
          <w:szCs w:val="28"/>
        </w:rPr>
      </w:pPr>
    </w:p>
    <w:p w:rsidR="00E130C9" w:rsidRPr="004B59CC" w:rsidRDefault="00400E13" w:rsidP="008268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9CC">
        <w:rPr>
          <w:rFonts w:ascii="Times New Roman" w:hAnsi="Times New Roman" w:cs="Times New Roman"/>
          <w:sz w:val="28"/>
          <w:szCs w:val="28"/>
        </w:rPr>
        <w:t>Д</w:t>
      </w:r>
      <w:r w:rsidR="003A183B" w:rsidRPr="004B59CC">
        <w:rPr>
          <w:rFonts w:ascii="Times New Roman" w:hAnsi="Times New Roman" w:cs="Times New Roman"/>
          <w:sz w:val="28"/>
          <w:szCs w:val="28"/>
        </w:rPr>
        <w:t>епартамент</w:t>
      </w:r>
      <w:r w:rsidRPr="004B59CC">
        <w:rPr>
          <w:rFonts w:ascii="Times New Roman" w:hAnsi="Times New Roman" w:cs="Times New Roman"/>
          <w:sz w:val="28"/>
          <w:szCs w:val="28"/>
        </w:rPr>
        <w:t xml:space="preserve"> </w:t>
      </w:r>
      <w:r w:rsidR="003A183B" w:rsidRPr="004B59CC">
        <w:rPr>
          <w:rFonts w:ascii="Times New Roman" w:hAnsi="Times New Roman" w:cs="Times New Roman"/>
          <w:sz w:val="28"/>
          <w:szCs w:val="28"/>
        </w:rPr>
        <w:t>образования и науки Брянской области</w:t>
      </w:r>
      <w:r w:rsidR="00F0095C" w:rsidRPr="004B59CC">
        <w:rPr>
          <w:rFonts w:ascii="Times New Roman" w:hAnsi="Times New Roman" w:cs="Times New Roman"/>
          <w:sz w:val="28"/>
          <w:szCs w:val="28"/>
        </w:rPr>
        <w:t>, в связи с опубликованием</w:t>
      </w:r>
      <w:r w:rsidR="004C0C5B" w:rsidRPr="004B59CC">
        <w:rPr>
          <w:rFonts w:ascii="Times New Roman" w:hAnsi="Times New Roman" w:cs="Times New Roman"/>
          <w:sz w:val="28"/>
          <w:szCs w:val="28"/>
        </w:rPr>
        <w:t xml:space="preserve"> Приказа Министерства просвещения Российской Федерации от 24 марта 2023 года № 196 «Об утверждении порядка проведения аттестации педагогических работников организаций, осуществляющих образовательную деятельность»</w:t>
      </w:r>
      <w:r w:rsidR="00C81176" w:rsidRPr="004B59CC">
        <w:rPr>
          <w:rFonts w:ascii="Times New Roman" w:hAnsi="Times New Roman" w:cs="Times New Roman"/>
          <w:sz w:val="28"/>
          <w:szCs w:val="28"/>
        </w:rPr>
        <w:t>, просим дать разъяснения по применению данного порядка при проведении аттестации педагогических работников.</w:t>
      </w:r>
    </w:p>
    <w:p w:rsidR="004D6467" w:rsidRPr="004B59CC" w:rsidRDefault="004D6467" w:rsidP="008268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707490" w:rsidRPr="004B59CC" w:rsidRDefault="00707490" w:rsidP="008268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9CC">
        <w:rPr>
          <w:rFonts w:ascii="Times New Roman" w:hAnsi="Times New Roman" w:cs="Times New Roman"/>
          <w:sz w:val="28"/>
          <w:szCs w:val="28"/>
        </w:rPr>
        <w:t>Ранее, в период разработки нового Порядка проведения аттестации педагогических работников организаций, осуществляющих образовательную деятельность (далее – Порядок), предполагался переходный период, в течении которого возможен выбор, по какому порядку проходить аттестацию, будет ли се</w:t>
      </w:r>
      <w:r w:rsidR="00BF6F61" w:rsidRPr="004B59CC">
        <w:rPr>
          <w:rFonts w:ascii="Times New Roman" w:hAnsi="Times New Roman" w:cs="Times New Roman"/>
          <w:sz w:val="28"/>
          <w:szCs w:val="28"/>
        </w:rPr>
        <w:t xml:space="preserve">йчас </w:t>
      </w:r>
      <w:r w:rsidR="00D97B50" w:rsidRPr="004B59CC">
        <w:rPr>
          <w:rFonts w:ascii="Times New Roman" w:hAnsi="Times New Roman" w:cs="Times New Roman"/>
          <w:sz w:val="28"/>
          <w:szCs w:val="28"/>
        </w:rPr>
        <w:t>предложен педагогам</w:t>
      </w:r>
      <w:r w:rsidR="00BF6F61" w:rsidRPr="004B59CC">
        <w:rPr>
          <w:rFonts w:ascii="Times New Roman" w:hAnsi="Times New Roman" w:cs="Times New Roman"/>
          <w:sz w:val="28"/>
          <w:szCs w:val="28"/>
        </w:rPr>
        <w:t xml:space="preserve"> такой период?</w:t>
      </w:r>
    </w:p>
    <w:p w:rsidR="00D97B50" w:rsidRPr="004B59CC" w:rsidRDefault="00D97B50" w:rsidP="008268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C81176" w:rsidRPr="004B59CC" w:rsidRDefault="00C81176" w:rsidP="008268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9CC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4B59C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BE4636" w:rsidRPr="004B59CC">
        <w:rPr>
          <w:rFonts w:ascii="Times New Roman" w:hAnsi="Times New Roman" w:cs="Times New Roman"/>
          <w:sz w:val="28"/>
          <w:szCs w:val="28"/>
        </w:rPr>
        <w:t>. Аттестация педагогических работников в целях подтверждения соответствия занимаемой должности.</w:t>
      </w:r>
    </w:p>
    <w:p w:rsidR="00BE4636" w:rsidRPr="004B59CC" w:rsidRDefault="00BE4636" w:rsidP="008268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9CC">
        <w:rPr>
          <w:rFonts w:ascii="Times New Roman" w:hAnsi="Times New Roman" w:cs="Times New Roman"/>
          <w:sz w:val="28"/>
          <w:szCs w:val="28"/>
          <w:u w:val="single"/>
        </w:rPr>
        <w:t>Вопрос.</w:t>
      </w:r>
      <w:r w:rsidRPr="004B59CC">
        <w:rPr>
          <w:rFonts w:ascii="Times New Roman" w:hAnsi="Times New Roman" w:cs="Times New Roman"/>
          <w:sz w:val="28"/>
          <w:szCs w:val="28"/>
        </w:rPr>
        <w:t xml:space="preserve"> В п</w:t>
      </w:r>
      <w:r w:rsidR="004B59CC">
        <w:rPr>
          <w:rFonts w:ascii="Times New Roman" w:hAnsi="Times New Roman" w:cs="Times New Roman"/>
          <w:sz w:val="28"/>
          <w:szCs w:val="28"/>
        </w:rPr>
        <w:t xml:space="preserve">ункте </w:t>
      </w:r>
      <w:r w:rsidR="00A91C9A" w:rsidRPr="004B59CC">
        <w:rPr>
          <w:rFonts w:ascii="Times New Roman" w:hAnsi="Times New Roman" w:cs="Times New Roman"/>
          <w:sz w:val="28"/>
          <w:szCs w:val="28"/>
        </w:rPr>
        <w:t>6</w:t>
      </w:r>
      <w:r w:rsidR="0091470F" w:rsidRPr="004B59CC">
        <w:rPr>
          <w:rFonts w:ascii="Times New Roman" w:hAnsi="Times New Roman" w:cs="Times New Roman"/>
          <w:sz w:val="28"/>
          <w:szCs w:val="28"/>
        </w:rPr>
        <w:t>.</w:t>
      </w:r>
      <w:r w:rsidRPr="004B59CC">
        <w:rPr>
          <w:rFonts w:ascii="Times New Roman" w:hAnsi="Times New Roman" w:cs="Times New Roman"/>
          <w:sz w:val="28"/>
          <w:szCs w:val="28"/>
        </w:rPr>
        <w:t xml:space="preserve"> определено минимальное количество </w:t>
      </w:r>
      <w:r w:rsidR="004B59CC">
        <w:rPr>
          <w:rFonts w:ascii="Times New Roman" w:hAnsi="Times New Roman" w:cs="Times New Roman"/>
          <w:sz w:val="28"/>
          <w:szCs w:val="28"/>
        </w:rPr>
        <w:t xml:space="preserve">членов </w:t>
      </w:r>
      <w:r w:rsidRPr="004B59CC">
        <w:rPr>
          <w:rFonts w:ascii="Times New Roman" w:hAnsi="Times New Roman" w:cs="Times New Roman"/>
          <w:sz w:val="28"/>
          <w:szCs w:val="28"/>
        </w:rPr>
        <w:t>аттестационной комиссии. В некоторых населённых пунктах есть малокомплектные организации</w:t>
      </w:r>
      <w:r w:rsidR="00636200" w:rsidRPr="004B59CC">
        <w:rPr>
          <w:rFonts w:ascii="Times New Roman" w:hAnsi="Times New Roman" w:cs="Times New Roman"/>
          <w:sz w:val="28"/>
          <w:szCs w:val="28"/>
        </w:rPr>
        <w:t xml:space="preserve"> со штатом, не позволяющим создать комиссию в составе пяти человек. </w:t>
      </w:r>
      <w:r w:rsidR="0091470F" w:rsidRPr="004B59CC">
        <w:rPr>
          <w:rFonts w:ascii="Times New Roman" w:hAnsi="Times New Roman" w:cs="Times New Roman"/>
          <w:sz w:val="28"/>
          <w:szCs w:val="28"/>
        </w:rPr>
        <w:t xml:space="preserve">Кого </w:t>
      </w:r>
      <w:r w:rsidR="00A91C9A" w:rsidRPr="004B59CC">
        <w:rPr>
          <w:rFonts w:ascii="Times New Roman" w:hAnsi="Times New Roman" w:cs="Times New Roman"/>
          <w:sz w:val="28"/>
          <w:szCs w:val="28"/>
        </w:rPr>
        <w:t xml:space="preserve">ещё </w:t>
      </w:r>
      <w:r w:rsidR="0091470F" w:rsidRPr="004B59CC">
        <w:rPr>
          <w:rFonts w:ascii="Times New Roman" w:hAnsi="Times New Roman" w:cs="Times New Roman"/>
          <w:sz w:val="28"/>
          <w:szCs w:val="28"/>
        </w:rPr>
        <w:t>можно включать в состав комиссии?</w:t>
      </w:r>
    </w:p>
    <w:p w:rsidR="004D6467" w:rsidRPr="004B59CC" w:rsidRDefault="004D6467" w:rsidP="008268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08199D" w:rsidRPr="004B59CC" w:rsidRDefault="004D6467" w:rsidP="008268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59CC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4B59C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4B59CC">
        <w:rPr>
          <w:rFonts w:ascii="Times New Roman" w:hAnsi="Times New Roman" w:cs="Times New Roman"/>
          <w:sz w:val="28"/>
          <w:szCs w:val="28"/>
        </w:rPr>
        <w:t xml:space="preserve">. </w:t>
      </w:r>
      <w:r w:rsidRPr="004B59CC">
        <w:rPr>
          <w:rFonts w:ascii="Times New Roman" w:hAnsi="Times New Roman" w:cs="Times New Roman"/>
          <w:bCs/>
          <w:sz w:val="28"/>
          <w:szCs w:val="28"/>
        </w:rPr>
        <w:t>Аттестация педагогических работников в целях установления первой и высшей квалификационной категории.</w:t>
      </w:r>
    </w:p>
    <w:p w:rsidR="00E130C9" w:rsidRPr="004B59CC" w:rsidRDefault="004D6467" w:rsidP="00E130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9CC">
        <w:rPr>
          <w:rFonts w:ascii="Times New Roman" w:hAnsi="Times New Roman" w:cs="Times New Roman"/>
          <w:sz w:val="28"/>
          <w:szCs w:val="28"/>
          <w:u w:val="single"/>
        </w:rPr>
        <w:t>Вопрос.</w:t>
      </w:r>
      <w:r w:rsidRPr="004B59CC">
        <w:rPr>
          <w:rFonts w:ascii="Times New Roman" w:hAnsi="Times New Roman" w:cs="Times New Roman"/>
          <w:sz w:val="28"/>
          <w:szCs w:val="28"/>
        </w:rPr>
        <w:t xml:space="preserve"> В </w:t>
      </w:r>
      <w:r w:rsidR="00A91C9A" w:rsidRPr="004B59CC">
        <w:rPr>
          <w:rFonts w:ascii="Times New Roman" w:hAnsi="Times New Roman" w:cs="Times New Roman"/>
          <w:sz w:val="28"/>
          <w:szCs w:val="28"/>
        </w:rPr>
        <w:t>данном Порядке</w:t>
      </w:r>
      <w:r w:rsidRPr="004B59CC">
        <w:rPr>
          <w:rFonts w:ascii="Times New Roman" w:hAnsi="Times New Roman" w:cs="Times New Roman"/>
          <w:sz w:val="28"/>
          <w:szCs w:val="28"/>
        </w:rPr>
        <w:t xml:space="preserve"> отсутствует определение срока действия устанавливаемой квалификационной категории. Квалификационные категории становятся бессрочными?</w:t>
      </w:r>
      <w:r w:rsidR="007270BF" w:rsidRPr="004B59CC">
        <w:rPr>
          <w:rFonts w:ascii="Times New Roman" w:hAnsi="Times New Roman" w:cs="Times New Roman"/>
          <w:sz w:val="28"/>
          <w:szCs w:val="28"/>
        </w:rPr>
        <w:t xml:space="preserve"> Если квалификационная категория становиться бессрочной, то какой смысл име</w:t>
      </w:r>
      <w:r w:rsidR="004B59CC">
        <w:rPr>
          <w:rFonts w:ascii="Times New Roman" w:hAnsi="Times New Roman" w:cs="Times New Roman"/>
          <w:sz w:val="28"/>
          <w:szCs w:val="28"/>
        </w:rPr>
        <w:t>ю</w:t>
      </w:r>
      <w:r w:rsidR="007270BF" w:rsidRPr="004B59CC">
        <w:rPr>
          <w:rFonts w:ascii="Times New Roman" w:hAnsi="Times New Roman" w:cs="Times New Roman"/>
          <w:sz w:val="28"/>
          <w:szCs w:val="28"/>
        </w:rPr>
        <w:t xml:space="preserve">т </w:t>
      </w:r>
      <w:r w:rsidR="004B59CC">
        <w:rPr>
          <w:rFonts w:ascii="Times New Roman" w:hAnsi="Times New Roman" w:cs="Times New Roman"/>
          <w:sz w:val="28"/>
          <w:szCs w:val="28"/>
        </w:rPr>
        <w:t xml:space="preserve">подпункты, а), б), в) </w:t>
      </w:r>
      <w:r w:rsidR="007270BF" w:rsidRPr="004B59CC">
        <w:rPr>
          <w:rFonts w:ascii="Times New Roman" w:hAnsi="Times New Roman" w:cs="Times New Roman"/>
          <w:sz w:val="28"/>
          <w:szCs w:val="28"/>
        </w:rPr>
        <w:t>п</w:t>
      </w:r>
      <w:r w:rsidR="004B59CC">
        <w:rPr>
          <w:rFonts w:ascii="Times New Roman" w:hAnsi="Times New Roman" w:cs="Times New Roman"/>
          <w:sz w:val="28"/>
          <w:szCs w:val="28"/>
        </w:rPr>
        <w:t xml:space="preserve">ункта </w:t>
      </w:r>
      <w:r w:rsidR="007270BF" w:rsidRPr="004B59CC">
        <w:rPr>
          <w:rFonts w:ascii="Times New Roman" w:hAnsi="Times New Roman" w:cs="Times New Roman"/>
          <w:sz w:val="28"/>
          <w:szCs w:val="28"/>
        </w:rPr>
        <w:t>3. Порядка?</w:t>
      </w:r>
    </w:p>
    <w:p w:rsidR="00E130C9" w:rsidRPr="004B59CC" w:rsidRDefault="004D6467" w:rsidP="00E130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59CC">
        <w:rPr>
          <w:rFonts w:ascii="Times New Roman" w:hAnsi="Times New Roman" w:cs="Times New Roman"/>
          <w:sz w:val="28"/>
          <w:szCs w:val="28"/>
          <w:u w:val="single"/>
        </w:rPr>
        <w:lastRenderedPageBreak/>
        <w:t>Вопрос.</w:t>
      </w:r>
      <w:r w:rsidRPr="004B59CC">
        <w:rPr>
          <w:rFonts w:ascii="Times New Roman" w:hAnsi="Times New Roman" w:cs="Times New Roman"/>
          <w:sz w:val="28"/>
          <w:szCs w:val="28"/>
        </w:rPr>
        <w:t xml:space="preserve"> В </w:t>
      </w:r>
      <w:r w:rsidR="004B59CC" w:rsidRPr="004B59CC">
        <w:rPr>
          <w:rFonts w:ascii="Times New Roman" w:hAnsi="Times New Roman" w:cs="Times New Roman"/>
          <w:sz w:val="28"/>
          <w:szCs w:val="28"/>
        </w:rPr>
        <w:t>п</w:t>
      </w:r>
      <w:r w:rsidR="004B59CC">
        <w:rPr>
          <w:rFonts w:ascii="Times New Roman" w:hAnsi="Times New Roman" w:cs="Times New Roman"/>
          <w:sz w:val="28"/>
          <w:szCs w:val="28"/>
        </w:rPr>
        <w:t>ункте</w:t>
      </w:r>
      <w:r w:rsidR="004B59CC" w:rsidRPr="004B59CC">
        <w:rPr>
          <w:rFonts w:ascii="Times New Roman" w:hAnsi="Times New Roman" w:cs="Times New Roman"/>
          <w:sz w:val="28"/>
          <w:szCs w:val="28"/>
        </w:rPr>
        <w:t xml:space="preserve"> </w:t>
      </w:r>
      <w:r w:rsidRPr="004B59CC">
        <w:rPr>
          <w:rFonts w:ascii="Times New Roman" w:hAnsi="Times New Roman" w:cs="Times New Roman"/>
          <w:sz w:val="28"/>
          <w:szCs w:val="28"/>
        </w:rPr>
        <w:t xml:space="preserve">28. </w:t>
      </w:r>
      <w:r w:rsidRPr="004B5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уточнили информацию, которую нужно указать в заявлении. Теперь педагоги </w:t>
      </w:r>
      <w:r w:rsidR="004C49E1" w:rsidRPr="004B59CC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должны сообща</w:t>
      </w:r>
      <w:r w:rsidRPr="004B59C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4C49E1" w:rsidRPr="004B59C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4B5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сведения об уровне образования (квалификации), результатах профессиональной деятельности в организациях,</w:t>
      </w:r>
      <w:r w:rsidR="004C49E1" w:rsidRPr="004B5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 имеющихся квалификационных категориях, должности по которой желают пройти аттестацию. Предполагается ли единая форма заявления для прохождения аттестации? Какой объем информации о результатах профессиональной деятельности необходимо указывать в заявлении?</w:t>
      </w:r>
    </w:p>
    <w:p w:rsidR="004C49E1" w:rsidRPr="004B59CC" w:rsidRDefault="004C49E1" w:rsidP="004C49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59CC">
        <w:rPr>
          <w:rFonts w:ascii="Times New Roman" w:hAnsi="Times New Roman" w:cs="Times New Roman"/>
          <w:sz w:val="28"/>
          <w:szCs w:val="28"/>
          <w:u w:val="single"/>
        </w:rPr>
        <w:t>Вопрос.</w:t>
      </w:r>
      <w:r w:rsidRPr="004B59CC">
        <w:rPr>
          <w:rFonts w:ascii="Times New Roman" w:hAnsi="Times New Roman" w:cs="Times New Roman"/>
          <w:sz w:val="28"/>
          <w:szCs w:val="28"/>
        </w:rPr>
        <w:t xml:space="preserve"> В </w:t>
      </w:r>
      <w:r w:rsidR="004B59CC" w:rsidRPr="004B59CC">
        <w:rPr>
          <w:rFonts w:ascii="Times New Roman" w:hAnsi="Times New Roman" w:cs="Times New Roman"/>
          <w:sz w:val="28"/>
          <w:szCs w:val="28"/>
        </w:rPr>
        <w:t>п</w:t>
      </w:r>
      <w:r w:rsidR="004B59CC">
        <w:rPr>
          <w:rFonts w:ascii="Times New Roman" w:hAnsi="Times New Roman" w:cs="Times New Roman"/>
          <w:sz w:val="28"/>
          <w:szCs w:val="28"/>
        </w:rPr>
        <w:t>ункте</w:t>
      </w:r>
      <w:r w:rsidR="004B59CC" w:rsidRPr="004B59CC">
        <w:rPr>
          <w:rFonts w:ascii="Times New Roman" w:hAnsi="Times New Roman" w:cs="Times New Roman"/>
          <w:sz w:val="28"/>
          <w:szCs w:val="28"/>
        </w:rPr>
        <w:t xml:space="preserve"> </w:t>
      </w:r>
      <w:r w:rsidRPr="004B59CC">
        <w:rPr>
          <w:rFonts w:ascii="Times New Roman" w:hAnsi="Times New Roman" w:cs="Times New Roman"/>
          <w:sz w:val="28"/>
          <w:szCs w:val="28"/>
        </w:rPr>
        <w:t xml:space="preserve">30. </w:t>
      </w:r>
      <w:r w:rsidRPr="004B59CC">
        <w:rPr>
          <w:rFonts w:ascii="Times New Roman" w:eastAsia="Times New Roman" w:hAnsi="Times New Roman" w:cs="Times New Roman"/>
          <w:color w:val="000000"/>
          <w:sz w:val="28"/>
          <w:szCs w:val="28"/>
        </w:rPr>
        <w:t>отсутствует обязательный период между установлением первой (впервые) категорией и подачей заявления на высшую категорию. Означает ли это, что педагог впервые аттестовавшийся на первую категорию может сразу подавать заявление для прохождения аттестации на высшую квалификационную категорию?</w:t>
      </w:r>
    </w:p>
    <w:p w:rsidR="007270BF" w:rsidRPr="004B59CC" w:rsidRDefault="007270BF" w:rsidP="00707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59CC">
        <w:rPr>
          <w:rFonts w:ascii="Times New Roman" w:hAnsi="Times New Roman" w:cs="Times New Roman"/>
          <w:sz w:val="28"/>
          <w:szCs w:val="28"/>
          <w:u w:val="single"/>
        </w:rPr>
        <w:t>Вопрос.</w:t>
      </w:r>
      <w:r w:rsidRPr="004B59CC">
        <w:rPr>
          <w:rFonts w:ascii="Times New Roman" w:hAnsi="Times New Roman" w:cs="Times New Roman"/>
          <w:sz w:val="28"/>
          <w:szCs w:val="28"/>
        </w:rPr>
        <w:t xml:space="preserve"> В абзаце </w:t>
      </w:r>
      <w:r w:rsidR="00707490" w:rsidRPr="004B59CC">
        <w:rPr>
          <w:rFonts w:ascii="Times New Roman" w:hAnsi="Times New Roman" w:cs="Times New Roman"/>
          <w:sz w:val="28"/>
          <w:szCs w:val="28"/>
        </w:rPr>
        <w:t>третьем</w:t>
      </w:r>
      <w:r w:rsidRPr="004B59CC">
        <w:rPr>
          <w:rFonts w:ascii="Times New Roman" w:hAnsi="Times New Roman" w:cs="Times New Roman"/>
          <w:sz w:val="28"/>
          <w:szCs w:val="28"/>
        </w:rPr>
        <w:t xml:space="preserve"> </w:t>
      </w:r>
      <w:r w:rsidR="004B59CC" w:rsidRPr="004B59CC">
        <w:rPr>
          <w:rFonts w:ascii="Times New Roman" w:hAnsi="Times New Roman" w:cs="Times New Roman"/>
          <w:sz w:val="28"/>
          <w:szCs w:val="28"/>
        </w:rPr>
        <w:t>п</w:t>
      </w:r>
      <w:r w:rsidR="004B59CC">
        <w:rPr>
          <w:rFonts w:ascii="Times New Roman" w:hAnsi="Times New Roman" w:cs="Times New Roman"/>
          <w:sz w:val="28"/>
          <w:szCs w:val="28"/>
        </w:rPr>
        <w:t>ункт</w:t>
      </w:r>
      <w:r w:rsidR="004B59CC">
        <w:rPr>
          <w:rFonts w:ascii="Times New Roman" w:hAnsi="Times New Roman" w:cs="Times New Roman"/>
          <w:sz w:val="28"/>
          <w:szCs w:val="28"/>
        </w:rPr>
        <w:t>а</w:t>
      </w:r>
      <w:r w:rsidR="004B59CC" w:rsidRPr="004B59CC">
        <w:rPr>
          <w:rFonts w:ascii="Times New Roman" w:hAnsi="Times New Roman" w:cs="Times New Roman"/>
          <w:sz w:val="28"/>
          <w:szCs w:val="28"/>
        </w:rPr>
        <w:t xml:space="preserve"> </w:t>
      </w:r>
      <w:r w:rsidRPr="004B59CC">
        <w:rPr>
          <w:rFonts w:ascii="Times New Roman" w:hAnsi="Times New Roman" w:cs="Times New Roman"/>
          <w:sz w:val="28"/>
          <w:szCs w:val="28"/>
        </w:rPr>
        <w:t xml:space="preserve">31. </w:t>
      </w:r>
      <w:r w:rsidRPr="004B59CC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</w:t>
      </w:r>
      <w:r w:rsidR="00707490" w:rsidRPr="004B59CC">
        <w:rPr>
          <w:rFonts w:ascii="Times New Roman" w:eastAsia="Times New Roman" w:hAnsi="Times New Roman" w:cs="Times New Roman"/>
          <w:color w:val="000000"/>
          <w:sz w:val="28"/>
          <w:szCs w:val="28"/>
        </w:rPr>
        <w:t>о, что</w:t>
      </w:r>
      <w:r w:rsidR="00707490" w:rsidRPr="004B59CC">
        <w:rPr>
          <w:rFonts w:ascii="Times New Roman" w:hAnsi="Times New Roman" w:cs="Times New Roman"/>
          <w:sz w:val="28"/>
          <w:szCs w:val="28"/>
        </w:rPr>
        <w:t xml:space="preserve"> </w:t>
      </w:r>
      <w:r w:rsidR="00A91C9A" w:rsidRPr="004B59CC">
        <w:rPr>
          <w:rFonts w:ascii="Times New Roman" w:hAnsi="Times New Roman" w:cs="Times New Roman"/>
          <w:sz w:val="28"/>
          <w:szCs w:val="28"/>
        </w:rPr>
        <w:t>«П</w:t>
      </w:r>
      <w:r w:rsidR="00707490" w:rsidRPr="004B59CC">
        <w:rPr>
          <w:rFonts w:ascii="Times New Roman" w:hAnsi="Times New Roman" w:cs="Times New Roman"/>
          <w:sz w:val="28"/>
          <w:szCs w:val="28"/>
        </w:rPr>
        <w:t>роведение аттестации педагогических работников в целях установления первой или высшей квалификационной категории по соответствующей должности осуществляется с учетом всестороннего анализа их профессиональной деятельности, проведенного специалистами</w:t>
      </w:r>
      <w:r w:rsidR="00A91C9A" w:rsidRPr="004B59CC">
        <w:rPr>
          <w:rFonts w:ascii="Times New Roman" w:hAnsi="Times New Roman" w:cs="Times New Roman"/>
          <w:sz w:val="28"/>
          <w:szCs w:val="28"/>
        </w:rPr>
        <w:t>…»</w:t>
      </w:r>
      <w:r w:rsidR="00707490" w:rsidRPr="004B5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D97B50" w:rsidRPr="004B59CC">
        <w:rPr>
          <w:rFonts w:ascii="Times New Roman" w:hAnsi="Times New Roman" w:cs="Times New Roman"/>
          <w:sz w:val="28"/>
          <w:szCs w:val="28"/>
        </w:rPr>
        <w:t>К</w:t>
      </w:r>
      <w:r w:rsidR="00BF6F61" w:rsidRPr="004B59CC">
        <w:rPr>
          <w:rFonts w:ascii="Times New Roman" w:hAnsi="Times New Roman" w:cs="Times New Roman"/>
          <w:sz w:val="28"/>
          <w:szCs w:val="28"/>
        </w:rPr>
        <w:t xml:space="preserve">ритерии, на основании которых будет проводиться анализ деятельности сформулированы в п.35. и п.36. </w:t>
      </w:r>
      <w:r w:rsidR="00D97B50" w:rsidRPr="004B59CC">
        <w:rPr>
          <w:rFonts w:ascii="Times New Roman" w:hAnsi="Times New Roman" w:cs="Times New Roman"/>
          <w:sz w:val="28"/>
          <w:szCs w:val="28"/>
        </w:rPr>
        <w:t>П</w:t>
      </w:r>
      <w:r w:rsidR="00BF6F61" w:rsidRPr="004B59CC">
        <w:rPr>
          <w:rFonts w:ascii="Times New Roman" w:hAnsi="Times New Roman" w:cs="Times New Roman"/>
          <w:sz w:val="28"/>
          <w:szCs w:val="28"/>
        </w:rPr>
        <w:t xml:space="preserve">орядка. </w:t>
      </w:r>
      <w:r w:rsidR="006A36DB" w:rsidRPr="004B59CC">
        <w:rPr>
          <w:rFonts w:ascii="Times New Roman" w:hAnsi="Times New Roman" w:cs="Times New Roman"/>
          <w:sz w:val="28"/>
          <w:szCs w:val="28"/>
        </w:rPr>
        <w:t xml:space="preserve">За какой период учитывать результаты деятельности? </w:t>
      </w:r>
      <w:r w:rsidR="00707490" w:rsidRPr="004B59CC">
        <w:rPr>
          <w:rFonts w:ascii="Times New Roman" w:eastAsia="Times New Roman" w:hAnsi="Times New Roman" w:cs="Times New Roman"/>
          <w:color w:val="000000"/>
          <w:sz w:val="28"/>
          <w:szCs w:val="28"/>
        </w:rPr>
        <w:t>Будет ли предложен единый инструментарий для проведения</w:t>
      </w:r>
      <w:r w:rsidR="00707490" w:rsidRPr="004B59CC">
        <w:rPr>
          <w:rFonts w:ascii="Times New Roman" w:hAnsi="Times New Roman" w:cs="Times New Roman"/>
          <w:sz w:val="28"/>
          <w:szCs w:val="28"/>
        </w:rPr>
        <w:t xml:space="preserve"> всестороннего анализа, или каждый регион будет разрабатывать его самостоятельно?</w:t>
      </w:r>
      <w:r w:rsidR="00BF6F61" w:rsidRPr="004B59CC">
        <w:rPr>
          <w:rFonts w:ascii="Times New Roman" w:hAnsi="Times New Roman" w:cs="Times New Roman"/>
          <w:sz w:val="28"/>
          <w:szCs w:val="28"/>
        </w:rPr>
        <w:t xml:space="preserve"> С момента официального опубликования приказа до начала его действия </w:t>
      </w:r>
      <w:r w:rsidR="00D97B50" w:rsidRPr="004B59CC">
        <w:rPr>
          <w:rFonts w:ascii="Times New Roman" w:hAnsi="Times New Roman" w:cs="Times New Roman"/>
          <w:sz w:val="28"/>
          <w:szCs w:val="28"/>
        </w:rPr>
        <w:t xml:space="preserve">остается </w:t>
      </w:r>
      <w:r w:rsidR="00BF6F61" w:rsidRPr="004B59CC">
        <w:rPr>
          <w:rFonts w:ascii="Times New Roman" w:hAnsi="Times New Roman" w:cs="Times New Roman"/>
          <w:sz w:val="28"/>
          <w:szCs w:val="28"/>
        </w:rPr>
        <w:t>очень мало времени</w:t>
      </w:r>
      <w:r w:rsidR="00D97B50" w:rsidRPr="004B59CC">
        <w:rPr>
          <w:rFonts w:ascii="Times New Roman" w:hAnsi="Times New Roman" w:cs="Times New Roman"/>
          <w:sz w:val="28"/>
          <w:szCs w:val="28"/>
        </w:rPr>
        <w:t>, с учетом летних отпусков,</w:t>
      </w:r>
      <w:r w:rsidR="00BF6F61" w:rsidRPr="004B59CC">
        <w:rPr>
          <w:rFonts w:ascii="Times New Roman" w:hAnsi="Times New Roman" w:cs="Times New Roman"/>
          <w:sz w:val="28"/>
          <w:szCs w:val="28"/>
        </w:rPr>
        <w:t xml:space="preserve"> для разработки инструментария его проведения. Педагоги, которые подадут заявления в июле</w:t>
      </w:r>
      <w:r w:rsidR="00A91C9A" w:rsidRPr="004B59CC">
        <w:rPr>
          <w:rFonts w:ascii="Times New Roman" w:hAnsi="Times New Roman" w:cs="Times New Roman"/>
          <w:sz w:val="28"/>
          <w:szCs w:val="28"/>
        </w:rPr>
        <w:t xml:space="preserve"> - августе</w:t>
      </w:r>
      <w:r w:rsidR="00BF6F61" w:rsidRPr="004B59CC">
        <w:rPr>
          <w:rFonts w:ascii="Times New Roman" w:hAnsi="Times New Roman" w:cs="Times New Roman"/>
          <w:sz w:val="28"/>
          <w:szCs w:val="28"/>
        </w:rPr>
        <w:t xml:space="preserve"> месяце, уже должны будут аттестоваться по новому порядку</w:t>
      </w:r>
      <w:r w:rsidR="00A91C9A" w:rsidRPr="004B59CC">
        <w:rPr>
          <w:rFonts w:ascii="Times New Roman" w:hAnsi="Times New Roman" w:cs="Times New Roman"/>
          <w:sz w:val="28"/>
          <w:szCs w:val="28"/>
        </w:rPr>
        <w:t>, с которым они не ознакомлены,</w:t>
      </w:r>
      <w:r w:rsidR="00B53EC8" w:rsidRPr="004B59CC">
        <w:rPr>
          <w:rFonts w:ascii="Times New Roman" w:hAnsi="Times New Roman" w:cs="Times New Roman"/>
          <w:sz w:val="28"/>
          <w:szCs w:val="28"/>
        </w:rPr>
        <w:t xml:space="preserve"> или по старому Порядку?</w:t>
      </w:r>
      <w:r w:rsidR="00BF6F61" w:rsidRPr="004B59CC">
        <w:rPr>
          <w:rFonts w:ascii="Times New Roman" w:hAnsi="Times New Roman" w:cs="Times New Roman"/>
          <w:sz w:val="28"/>
          <w:szCs w:val="28"/>
        </w:rPr>
        <w:t xml:space="preserve"> </w:t>
      </w:r>
      <w:r w:rsidR="00850535" w:rsidRPr="004B59CC">
        <w:rPr>
          <w:rFonts w:ascii="Times New Roman" w:hAnsi="Times New Roman" w:cs="Times New Roman"/>
          <w:sz w:val="28"/>
          <w:szCs w:val="28"/>
        </w:rPr>
        <w:t>Может имеет место приостановить прием заявлений</w:t>
      </w:r>
      <w:r w:rsidR="00B53EC8" w:rsidRPr="004B59CC">
        <w:rPr>
          <w:rFonts w:ascii="Times New Roman" w:hAnsi="Times New Roman" w:cs="Times New Roman"/>
          <w:sz w:val="28"/>
          <w:szCs w:val="28"/>
        </w:rPr>
        <w:t xml:space="preserve"> и издать</w:t>
      </w:r>
      <w:r w:rsidR="00850535" w:rsidRPr="004B59CC">
        <w:rPr>
          <w:rFonts w:ascii="Times New Roman" w:hAnsi="Times New Roman" w:cs="Times New Roman"/>
          <w:sz w:val="28"/>
          <w:szCs w:val="28"/>
        </w:rPr>
        <w:t xml:space="preserve"> приказ о продлении срока </w:t>
      </w:r>
      <w:r w:rsidR="006A36DB" w:rsidRPr="004B59CC">
        <w:rPr>
          <w:rFonts w:ascii="Times New Roman" w:hAnsi="Times New Roman" w:cs="Times New Roman"/>
          <w:sz w:val="28"/>
          <w:szCs w:val="28"/>
        </w:rPr>
        <w:t xml:space="preserve">действия </w:t>
      </w:r>
      <w:r w:rsidR="00850535" w:rsidRPr="004B59CC">
        <w:rPr>
          <w:rFonts w:ascii="Times New Roman" w:hAnsi="Times New Roman" w:cs="Times New Roman"/>
          <w:sz w:val="28"/>
          <w:szCs w:val="28"/>
        </w:rPr>
        <w:t>категорий, которые оканчиваются в сентябре – ноябре месяце 2023 года.</w:t>
      </w:r>
    </w:p>
    <w:p w:rsidR="004C49E1" w:rsidRPr="004B59CC" w:rsidRDefault="004C49E1" w:rsidP="004C49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59CC">
        <w:rPr>
          <w:rFonts w:ascii="Times New Roman" w:hAnsi="Times New Roman" w:cs="Times New Roman"/>
          <w:sz w:val="28"/>
          <w:szCs w:val="28"/>
          <w:u w:val="single"/>
        </w:rPr>
        <w:t>Вопрос.</w:t>
      </w:r>
      <w:r w:rsidRPr="004B59CC">
        <w:rPr>
          <w:rFonts w:ascii="Times New Roman" w:hAnsi="Times New Roman" w:cs="Times New Roman"/>
          <w:sz w:val="28"/>
          <w:szCs w:val="28"/>
        </w:rPr>
        <w:t xml:space="preserve"> В абзаце четвертом </w:t>
      </w:r>
      <w:r w:rsidR="004B59CC" w:rsidRPr="004B59CC">
        <w:rPr>
          <w:rFonts w:ascii="Times New Roman" w:hAnsi="Times New Roman" w:cs="Times New Roman"/>
          <w:sz w:val="28"/>
          <w:szCs w:val="28"/>
        </w:rPr>
        <w:t>п</w:t>
      </w:r>
      <w:r w:rsidR="004B59CC">
        <w:rPr>
          <w:rFonts w:ascii="Times New Roman" w:hAnsi="Times New Roman" w:cs="Times New Roman"/>
          <w:sz w:val="28"/>
          <w:szCs w:val="28"/>
        </w:rPr>
        <w:t>ункт</w:t>
      </w:r>
      <w:r w:rsidR="004B59CC">
        <w:rPr>
          <w:rFonts w:ascii="Times New Roman" w:hAnsi="Times New Roman" w:cs="Times New Roman"/>
          <w:sz w:val="28"/>
          <w:szCs w:val="28"/>
        </w:rPr>
        <w:t>а</w:t>
      </w:r>
      <w:r w:rsidR="004B59CC" w:rsidRPr="004B59CC">
        <w:rPr>
          <w:rFonts w:ascii="Times New Roman" w:hAnsi="Times New Roman" w:cs="Times New Roman"/>
          <w:sz w:val="28"/>
          <w:szCs w:val="28"/>
        </w:rPr>
        <w:t xml:space="preserve"> </w:t>
      </w:r>
      <w:r w:rsidRPr="004B59CC">
        <w:rPr>
          <w:rFonts w:ascii="Times New Roman" w:hAnsi="Times New Roman" w:cs="Times New Roman"/>
          <w:sz w:val="28"/>
          <w:szCs w:val="28"/>
        </w:rPr>
        <w:t xml:space="preserve">31. </w:t>
      </w:r>
      <w:r w:rsidRPr="004B59CC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определены награды, звания, знаки отличия</w:t>
      </w:r>
      <w:r w:rsidR="00841F34" w:rsidRPr="004B59CC">
        <w:rPr>
          <w:rFonts w:ascii="Times New Roman" w:eastAsia="Times New Roman" w:hAnsi="Times New Roman" w:cs="Times New Roman"/>
          <w:color w:val="000000"/>
          <w:sz w:val="28"/>
          <w:szCs w:val="28"/>
        </w:rPr>
        <w:t>, позволяющие устанавливать квалификационные категории в «особом» порядке</w:t>
      </w:r>
      <w:r w:rsidR="00C55C98" w:rsidRPr="004B59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За какой период можно учитывать сведения, подтверждающие наличие права, на такую форму аттестации? Для аттестации на высшую категорию по данному абзацу необходимо иметь первую категорию или можно </w:t>
      </w:r>
      <w:r w:rsidR="00C55C98" w:rsidRPr="004B59CC">
        <w:rPr>
          <w:rFonts w:ascii="Times New Roman" w:eastAsia="Times New Roman" w:hAnsi="Times New Roman" w:cs="Times New Roman"/>
          <w:sz w:val="28"/>
          <w:szCs w:val="28"/>
        </w:rPr>
        <w:t>сразу претендовать на высшую?</w:t>
      </w:r>
    </w:p>
    <w:p w:rsidR="00AC1CB4" w:rsidRPr="004B59CC" w:rsidRDefault="00AC1CB4" w:rsidP="00437E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59CC">
        <w:rPr>
          <w:rFonts w:ascii="Times New Roman" w:hAnsi="Times New Roman" w:cs="Times New Roman"/>
          <w:sz w:val="28"/>
          <w:szCs w:val="28"/>
          <w:u w:val="single"/>
        </w:rPr>
        <w:t>Вопрос.</w:t>
      </w:r>
      <w:r w:rsidRPr="004B59CC">
        <w:rPr>
          <w:rFonts w:ascii="Times New Roman" w:hAnsi="Times New Roman" w:cs="Times New Roman"/>
          <w:sz w:val="28"/>
          <w:szCs w:val="28"/>
        </w:rPr>
        <w:t xml:space="preserve"> В абзаце пятом </w:t>
      </w:r>
      <w:r w:rsidR="004B59CC" w:rsidRPr="004B59CC">
        <w:rPr>
          <w:rFonts w:ascii="Times New Roman" w:hAnsi="Times New Roman" w:cs="Times New Roman"/>
          <w:sz w:val="28"/>
          <w:szCs w:val="28"/>
        </w:rPr>
        <w:t>п</w:t>
      </w:r>
      <w:r w:rsidR="004B59CC">
        <w:rPr>
          <w:rFonts w:ascii="Times New Roman" w:hAnsi="Times New Roman" w:cs="Times New Roman"/>
          <w:sz w:val="28"/>
          <w:szCs w:val="28"/>
        </w:rPr>
        <w:t>ункт</w:t>
      </w:r>
      <w:r w:rsidR="004B59CC">
        <w:rPr>
          <w:rFonts w:ascii="Times New Roman" w:hAnsi="Times New Roman" w:cs="Times New Roman"/>
          <w:sz w:val="28"/>
          <w:szCs w:val="28"/>
        </w:rPr>
        <w:t>а</w:t>
      </w:r>
      <w:r w:rsidR="004B59CC" w:rsidRPr="004B59CC">
        <w:rPr>
          <w:rFonts w:ascii="Times New Roman" w:hAnsi="Times New Roman" w:cs="Times New Roman"/>
          <w:sz w:val="28"/>
          <w:szCs w:val="28"/>
        </w:rPr>
        <w:t xml:space="preserve"> </w:t>
      </w:r>
      <w:r w:rsidRPr="004B59CC">
        <w:rPr>
          <w:rFonts w:ascii="Times New Roman" w:hAnsi="Times New Roman" w:cs="Times New Roman"/>
          <w:sz w:val="28"/>
          <w:szCs w:val="28"/>
        </w:rPr>
        <w:t xml:space="preserve">31. </w:t>
      </w:r>
      <w:r w:rsidR="00A62141" w:rsidRPr="004B59CC">
        <w:rPr>
          <w:rFonts w:ascii="Times New Roman" w:hAnsi="Times New Roman" w:cs="Times New Roman"/>
          <w:sz w:val="28"/>
          <w:szCs w:val="28"/>
        </w:rPr>
        <w:t>определено, что при аттестации педагогических работников, участвующих в реализации программ спортивной подготовки, учитываются государственные награды, почетные звания, ведомственные знаки отличия,</w:t>
      </w:r>
      <w:r w:rsidR="00A62141" w:rsidRPr="004B59C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62141" w:rsidRPr="004B59CC">
        <w:rPr>
          <w:rFonts w:ascii="Times New Roman" w:hAnsi="Times New Roman" w:cs="Times New Roman"/>
          <w:sz w:val="28"/>
          <w:szCs w:val="28"/>
        </w:rPr>
        <w:t>полученные за достижения в спортивной подготовке лиц, ее проходящих, а также результаты конкурсов профессионального мастерства.</w:t>
      </w:r>
      <w:r w:rsidR="00A62141" w:rsidRPr="004B59C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62141" w:rsidRPr="004B59CC">
        <w:rPr>
          <w:rFonts w:ascii="Times New Roman" w:hAnsi="Times New Roman" w:cs="Times New Roman"/>
          <w:sz w:val="28"/>
          <w:szCs w:val="28"/>
        </w:rPr>
        <w:t xml:space="preserve">Но приказом </w:t>
      </w:r>
      <w:proofErr w:type="spellStart"/>
      <w:r w:rsidR="00A62141" w:rsidRPr="004B59CC">
        <w:rPr>
          <w:rFonts w:ascii="Times New Roman" w:hAnsi="Times New Roman" w:cs="Times New Roman"/>
          <w:sz w:val="28"/>
          <w:szCs w:val="28"/>
        </w:rPr>
        <w:t>Минспорта</w:t>
      </w:r>
      <w:proofErr w:type="spellEnd"/>
      <w:r w:rsidR="00A62141" w:rsidRPr="004B59CC">
        <w:rPr>
          <w:rFonts w:ascii="Times New Roman" w:hAnsi="Times New Roman" w:cs="Times New Roman"/>
          <w:sz w:val="28"/>
          <w:szCs w:val="28"/>
        </w:rPr>
        <w:t xml:space="preserve"> России от 04.12.2019 № 1025 учреждены ведомственные награды, а не знаки отличия.</w:t>
      </w:r>
      <w:r w:rsidR="00A62141" w:rsidRPr="004B59C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62141" w:rsidRPr="004B59CC">
        <w:rPr>
          <w:rFonts w:ascii="Times New Roman" w:hAnsi="Times New Roman" w:cs="Times New Roman"/>
          <w:sz w:val="28"/>
          <w:szCs w:val="28"/>
        </w:rPr>
        <w:t xml:space="preserve">Знаки отличия входят в перечень учрежденных ведомственных наград. Не станет ли это причиной противоречия при рассмотрении документов аттестуемого? В перечень ведомственных наград входят также и медали, и Благодарность </w:t>
      </w:r>
      <w:r w:rsidR="00A62141" w:rsidRPr="004B59CC">
        <w:rPr>
          <w:rFonts w:ascii="Times New Roman" w:hAnsi="Times New Roman" w:cs="Times New Roman"/>
          <w:sz w:val="28"/>
          <w:szCs w:val="28"/>
        </w:rPr>
        <w:lastRenderedPageBreak/>
        <w:t>Министра спорта РФ, и Почетная грамота Министерства спорта РФ.</w:t>
      </w:r>
      <w:r w:rsidR="00437E39" w:rsidRPr="004B59CC">
        <w:rPr>
          <w:rFonts w:ascii="Times New Roman" w:hAnsi="Times New Roman" w:cs="Times New Roman"/>
          <w:sz w:val="28"/>
          <w:szCs w:val="28"/>
        </w:rPr>
        <w:t xml:space="preserve"> Указанные сведения можно учитывать при аттестации в </w:t>
      </w:r>
      <w:r w:rsidR="00437E39" w:rsidRPr="004B59CC">
        <w:rPr>
          <w:rFonts w:ascii="Times New Roman" w:eastAsia="Times New Roman" w:hAnsi="Times New Roman" w:cs="Times New Roman"/>
          <w:color w:val="000000"/>
          <w:sz w:val="28"/>
          <w:szCs w:val="28"/>
        </w:rPr>
        <w:t>«особом» порядке или на общих основаниях?</w:t>
      </w:r>
    </w:p>
    <w:p w:rsidR="00BF6F61" w:rsidRPr="004B59CC" w:rsidRDefault="00BF6F61" w:rsidP="004C49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BF6F61" w:rsidRPr="004B59CC" w:rsidRDefault="00BF6F61" w:rsidP="00BF6F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59CC">
        <w:rPr>
          <w:rFonts w:ascii="Times New Roman" w:hAnsi="Times New Roman" w:cs="Times New Roman"/>
          <w:bCs/>
          <w:sz w:val="28"/>
          <w:szCs w:val="28"/>
        </w:rPr>
        <w:t>По разделу IV. Аттестация педагогических работников в целях установления квалификационной категории "педагог-методист" или "педагог-наставник".</w:t>
      </w:r>
    </w:p>
    <w:p w:rsidR="000776B2" w:rsidRPr="004B59CC" w:rsidRDefault="00BF6F61" w:rsidP="000776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9CC">
        <w:rPr>
          <w:rFonts w:ascii="Times New Roman" w:hAnsi="Times New Roman" w:cs="Times New Roman"/>
          <w:sz w:val="28"/>
          <w:szCs w:val="28"/>
          <w:u w:val="single"/>
        </w:rPr>
        <w:t>Вопрос.</w:t>
      </w:r>
      <w:r w:rsidRPr="004B59CC">
        <w:rPr>
          <w:rFonts w:ascii="Times New Roman" w:hAnsi="Times New Roman" w:cs="Times New Roman"/>
          <w:sz w:val="28"/>
          <w:szCs w:val="28"/>
        </w:rPr>
        <w:t xml:space="preserve"> В </w:t>
      </w:r>
      <w:r w:rsidR="004B59CC" w:rsidRPr="004B59CC">
        <w:rPr>
          <w:rFonts w:ascii="Times New Roman" w:hAnsi="Times New Roman" w:cs="Times New Roman"/>
          <w:sz w:val="28"/>
          <w:szCs w:val="28"/>
        </w:rPr>
        <w:t>п</w:t>
      </w:r>
      <w:r w:rsidR="004B59CC">
        <w:rPr>
          <w:rFonts w:ascii="Times New Roman" w:hAnsi="Times New Roman" w:cs="Times New Roman"/>
          <w:sz w:val="28"/>
          <w:szCs w:val="28"/>
        </w:rPr>
        <w:t>ункте</w:t>
      </w:r>
      <w:r w:rsidR="004B59CC" w:rsidRPr="004B59CC">
        <w:rPr>
          <w:rFonts w:ascii="Times New Roman" w:hAnsi="Times New Roman" w:cs="Times New Roman"/>
          <w:sz w:val="28"/>
          <w:szCs w:val="28"/>
        </w:rPr>
        <w:t xml:space="preserve"> </w:t>
      </w:r>
      <w:r w:rsidRPr="004B59CC">
        <w:rPr>
          <w:rFonts w:ascii="Times New Roman" w:hAnsi="Times New Roman" w:cs="Times New Roman"/>
          <w:sz w:val="28"/>
          <w:szCs w:val="28"/>
        </w:rPr>
        <w:t xml:space="preserve">45. </w:t>
      </w:r>
      <w:r w:rsidR="00935866" w:rsidRPr="004B59CC">
        <w:rPr>
          <w:rFonts w:ascii="Times New Roman" w:hAnsi="Times New Roman" w:cs="Times New Roman"/>
          <w:sz w:val="28"/>
          <w:szCs w:val="28"/>
        </w:rPr>
        <w:t>определено, что к аттестации по новым должностям "педагог-методист" или "педагог-наставник" допускаются педагоги имеющие высшую категорию. Эта категория должна быть установлена по новому порядку, или это не имеет значения?</w:t>
      </w:r>
      <w:r w:rsidR="006A36DB" w:rsidRPr="004B59CC">
        <w:rPr>
          <w:rFonts w:ascii="Times New Roman" w:hAnsi="Times New Roman" w:cs="Times New Roman"/>
          <w:sz w:val="28"/>
          <w:szCs w:val="28"/>
        </w:rPr>
        <w:t xml:space="preserve"> </w:t>
      </w:r>
      <w:r w:rsidR="000776B2" w:rsidRPr="004B59CC">
        <w:rPr>
          <w:rFonts w:ascii="Times New Roman" w:hAnsi="Times New Roman" w:cs="Times New Roman"/>
          <w:sz w:val="28"/>
          <w:szCs w:val="28"/>
        </w:rPr>
        <w:t>Сколько лет должен аттестуемый иметь высшую квалификационную категорию, до подачи заявления по новым должностям "педагог-методист" или "педагог-наставник"? Имеет ли значение педагогический стаж работника?</w:t>
      </w:r>
    </w:p>
    <w:p w:rsidR="000776B2" w:rsidRDefault="000776B2" w:rsidP="0007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9CC">
        <w:rPr>
          <w:rFonts w:ascii="Times New Roman" w:hAnsi="Times New Roman" w:cs="Times New Roman"/>
          <w:sz w:val="28"/>
          <w:szCs w:val="28"/>
          <w:u w:val="single"/>
        </w:rPr>
        <w:t>Вопрос.</w:t>
      </w:r>
      <w:r w:rsidRPr="004B59CC">
        <w:rPr>
          <w:rFonts w:ascii="Times New Roman" w:hAnsi="Times New Roman" w:cs="Times New Roman"/>
          <w:sz w:val="28"/>
          <w:szCs w:val="28"/>
        </w:rPr>
        <w:t xml:space="preserve"> В </w:t>
      </w:r>
      <w:r w:rsidR="004B59CC" w:rsidRPr="004B59CC">
        <w:rPr>
          <w:rFonts w:ascii="Times New Roman" w:hAnsi="Times New Roman" w:cs="Times New Roman"/>
          <w:sz w:val="28"/>
          <w:szCs w:val="28"/>
        </w:rPr>
        <w:t>п</w:t>
      </w:r>
      <w:r w:rsidR="004B59CC">
        <w:rPr>
          <w:rFonts w:ascii="Times New Roman" w:hAnsi="Times New Roman" w:cs="Times New Roman"/>
          <w:sz w:val="28"/>
          <w:szCs w:val="28"/>
        </w:rPr>
        <w:t>ункте</w:t>
      </w:r>
      <w:r w:rsidR="004B59CC" w:rsidRPr="004B59CC">
        <w:rPr>
          <w:rFonts w:ascii="Times New Roman" w:hAnsi="Times New Roman" w:cs="Times New Roman"/>
          <w:sz w:val="28"/>
          <w:szCs w:val="28"/>
        </w:rPr>
        <w:t xml:space="preserve"> </w:t>
      </w:r>
      <w:r w:rsidRPr="004B59CC">
        <w:rPr>
          <w:rFonts w:ascii="Times New Roman" w:hAnsi="Times New Roman" w:cs="Times New Roman"/>
          <w:sz w:val="28"/>
          <w:szCs w:val="28"/>
        </w:rPr>
        <w:t>56 сказано, что на основании решения аттестационной комиссии заполняется акт. Ранее был протокол. Будет ли установленная форма данного документа</w:t>
      </w:r>
      <w:r w:rsidRPr="000776B2">
        <w:rPr>
          <w:rFonts w:ascii="Times New Roman" w:hAnsi="Times New Roman"/>
          <w:sz w:val="28"/>
          <w:szCs w:val="28"/>
        </w:rPr>
        <w:t xml:space="preserve"> или он разрабатывается самостоятельно?</w:t>
      </w:r>
      <w:r w:rsidR="004B59CC">
        <w:rPr>
          <w:rFonts w:ascii="Times New Roman" w:hAnsi="Times New Roman"/>
          <w:sz w:val="28"/>
          <w:szCs w:val="28"/>
        </w:rPr>
        <w:t xml:space="preserve"> Акт заполняется индивидуально на каждого аттестуемого или один общий?</w:t>
      </w:r>
    </w:p>
    <w:p w:rsidR="00B60C09" w:rsidRDefault="00B60C09" w:rsidP="0007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5C98" w:rsidRDefault="00C55C98" w:rsidP="00E130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6467" w:rsidRDefault="004D6467" w:rsidP="00E130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183B" w:rsidRDefault="00F0095C" w:rsidP="009635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 руководству</w:t>
      </w:r>
      <w:r w:rsidR="003A183B">
        <w:rPr>
          <w:rFonts w:ascii="Times New Roman" w:eastAsia="Times New Roman" w:hAnsi="Times New Roman" w:cs="Times New Roman"/>
          <w:sz w:val="28"/>
          <w:szCs w:val="28"/>
        </w:rPr>
        <w:t xml:space="preserve"> департамент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3A183B">
        <w:rPr>
          <w:rFonts w:ascii="Times New Roman" w:eastAsia="Times New Roman" w:hAnsi="Times New Roman" w:cs="Times New Roman"/>
          <w:sz w:val="28"/>
          <w:szCs w:val="28"/>
        </w:rPr>
        <w:t xml:space="preserve"> образования</w:t>
      </w:r>
    </w:p>
    <w:p w:rsidR="00261A5E" w:rsidRDefault="003A183B" w:rsidP="00F101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 науки Брянской области                                     </w:t>
      </w:r>
      <w:r w:rsidR="0096352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F70184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proofErr w:type="spellStart"/>
      <w:r w:rsidR="00F0095C">
        <w:rPr>
          <w:rFonts w:ascii="Times New Roman" w:eastAsia="Times New Roman" w:hAnsi="Times New Roman" w:cs="Times New Roman"/>
          <w:sz w:val="28"/>
          <w:szCs w:val="28"/>
        </w:rPr>
        <w:t>В.М.Ширяев</w:t>
      </w:r>
      <w:proofErr w:type="spellEnd"/>
    </w:p>
    <w:p w:rsidR="00257DEF" w:rsidRDefault="00257DEF" w:rsidP="00F101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661E" w:rsidRDefault="00CE661E" w:rsidP="00F101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661E" w:rsidRDefault="00CE661E" w:rsidP="00F101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018C" w:rsidRPr="00F1018C" w:rsidRDefault="004D6467" w:rsidP="00F1018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Исп. Сергеева Е. М.</w:t>
      </w:r>
    </w:p>
    <w:p w:rsidR="008268A1" w:rsidRDefault="00F1018C" w:rsidP="00F101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1018C">
        <w:rPr>
          <w:rFonts w:ascii="Times New Roman" w:eastAsia="Times New Roman" w:hAnsi="Times New Roman" w:cs="Times New Roman"/>
          <w:sz w:val="20"/>
          <w:szCs w:val="20"/>
        </w:rPr>
        <w:t>Тел. 64-25-48</w:t>
      </w:r>
    </w:p>
    <w:sectPr w:rsidR="008268A1" w:rsidSect="009358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C79"/>
    <w:rsid w:val="00027936"/>
    <w:rsid w:val="00032396"/>
    <w:rsid w:val="000425BB"/>
    <w:rsid w:val="00052B14"/>
    <w:rsid w:val="00053898"/>
    <w:rsid w:val="00056D9E"/>
    <w:rsid w:val="0006056E"/>
    <w:rsid w:val="000715E5"/>
    <w:rsid w:val="000776B2"/>
    <w:rsid w:val="0008199D"/>
    <w:rsid w:val="00085072"/>
    <w:rsid w:val="00094ACA"/>
    <w:rsid w:val="000A1A0D"/>
    <w:rsid w:val="000B5422"/>
    <w:rsid w:val="00114849"/>
    <w:rsid w:val="00140D7B"/>
    <w:rsid w:val="001605B7"/>
    <w:rsid w:val="0016470E"/>
    <w:rsid w:val="00165C2D"/>
    <w:rsid w:val="00173B73"/>
    <w:rsid w:val="00194CD8"/>
    <w:rsid w:val="00206D7D"/>
    <w:rsid w:val="00212B02"/>
    <w:rsid w:val="00231FA9"/>
    <w:rsid w:val="00257DEF"/>
    <w:rsid w:val="00261A5E"/>
    <w:rsid w:val="00262E82"/>
    <w:rsid w:val="0026554D"/>
    <w:rsid w:val="00294C79"/>
    <w:rsid w:val="0029588E"/>
    <w:rsid w:val="002B0016"/>
    <w:rsid w:val="002B111A"/>
    <w:rsid w:val="002B5720"/>
    <w:rsid w:val="002C12A0"/>
    <w:rsid w:val="002D0A2C"/>
    <w:rsid w:val="002D3717"/>
    <w:rsid w:val="002F4C47"/>
    <w:rsid w:val="002F6CA4"/>
    <w:rsid w:val="002F74A9"/>
    <w:rsid w:val="003141DC"/>
    <w:rsid w:val="00343ACC"/>
    <w:rsid w:val="00365EA7"/>
    <w:rsid w:val="00380413"/>
    <w:rsid w:val="00384E04"/>
    <w:rsid w:val="003932E7"/>
    <w:rsid w:val="003977F7"/>
    <w:rsid w:val="003A183B"/>
    <w:rsid w:val="003A6A8E"/>
    <w:rsid w:val="003E2110"/>
    <w:rsid w:val="00400E13"/>
    <w:rsid w:val="00412EF0"/>
    <w:rsid w:val="00437E39"/>
    <w:rsid w:val="00437E48"/>
    <w:rsid w:val="00440597"/>
    <w:rsid w:val="00442C2F"/>
    <w:rsid w:val="00443484"/>
    <w:rsid w:val="0045013B"/>
    <w:rsid w:val="004609B0"/>
    <w:rsid w:val="004873F5"/>
    <w:rsid w:val="004B59CC"/>
    <w:rsid w:val="004C0C5B"/>
    <w:rsid w:val="004C49E1"/>
    <w:rsid w:val="004C777A"/>
    <w:rsid w:val="004D1499"/>
    <w:rsid w:val="004D6467"/>
    <w:rsid w:val="004E4F4B"/>
    <w:rsid w:val="00507ECD"/>
    <w:rsid w:val="0051429D"/>
    <w:rsid w:val="00557999"/>
    <w:rsid w:val="00566E65"/>
    <w:rsid w:val="00594A3A"/>
    <w:rsid w:val="00597C72"/>
    <w:rsid w:val="005B6A77"/>
    <w:rsid w:val="005E27A7"/>
    <w:rsid w:val="005E6802"/>
    <w:rsid w:val="00633108"/>
    <w:rsid w:val="0063434C"/>
    <w:rsid w:val="006352F4"/>
    <w:rsid w:val="00636200"/>
    <w:rsid w:val="00641B75"/>
    <w:rsid w:val="00643D1F"/>
    <w:rsid w:val="00676904"/>
    <w:rsid w:val="006856BE"/>
    <w:rsid w:val="006A36DB"/>
    <w:rsid w:val="006B0FB7"/>
    <w:rsid w:val="006B1627"/>
    <w:rsid w:val="006C203E"/>
    <w:rsid w:val="006C46A3"/>
    <w:rsid w:val="006E372B"/>
    <w:rsid w:val="006E719B"/>
    <w:rsid w:val="00707490"/>
    <w:rsid w:val="007209AA"/>
    <w:rsid w:val="007270BF"/>
    <w:rsid w:val="00727F9B"/>
    <w:rsid w:val="007907EB"/>
    <w:rsid w:val="007A06D7"/>
    <w:rsid w:val="007B78BE"/>
    <w:rsid w:val="007C205D"/>
    <w:rsid w:val="00812EC0"/>
    <w:rsid w:val="008268A1"/>
    <w:rsid w:val="00840F73"/>
    <w:rsid w:val="00841F34"/>
    <w:rsid w:val="00845FCE"/>
    <w:rsid w:val="0084715A"/>
    <w:rsid w:val="00850535"/>
    <w:rsid w:val="00857C1B"/>
    <w:rsid w:val="00877490"/>
    <w:rsid w:val="008B1A5F"/>
    <w:rsid w:val="008C32BC"/>
    <w:rsid w:val="008D4D22"/>
    <w:rsid w:val="008E2A9B"/>
    <w:rsid w:val="008E32CC"/>
    <w:rsid w:val="008F538C"/>
    <w:rsid w:val="009129E6"/>
    <w:rsid w:val="0091470F"/>
    <w:rsid w:val="00916826"/>
    <w:rsid w:val="00924B17"/>
    <w:rsid w:val="00931697"/>
    <w:rsid w:val="0093519D"/>
    <w:rsid w:val="00935866"/>
    <w:rsid w:val="00960CDF"/>
    <w:rsid w:val="0096352E"/>
    <w:rsid w:val="009679B3"/>
    <w:rsid w:val="00995408"/>
    <w:rsid w:val="009E0409"/>
    <w:rsid w:val="009E4CF2"/>
    <w:rsid w:val="00A24D68"/>
    <w:rsid w:val="00A36362"/>
    <w:rsid w:val="00A62141"/>
    <w:rsid w:val="00A91C9A"/>
    <w:rsid w:val="00A953CC"/>
    <w:rsid w:val="00A95DBD"/>
    <w:rsid w:val="00AA3F8A"/>
    <w:rsid w:val="00AB194B"/>
    <w:rsid w:val="00AB4751"/>
    <w:rsid w:val="00AC1CB4"/>
    <w:rsid w:val="00AE685A"/>
    <w:rsid w:val="00AF2698"/>
    <w:rsid w:val="00B04E82"/>
    <w:rsid w:val="00B32D6A"/>
    <w:rsid w:val="00B53492"/>
    <w:rsid w:val="00B53EC8"/>
    <w:rsid w:val="00B60C09"/>
    <w:rsid w:val="00B90D86"/>
    <w:rsid w:val="00BA5268"/>
    <w:rsid w:val="00BA763F"/>
    <w:rsid w:val="00BD3B1E"/>
    <w:rsid w:val="00BE4636"/>
    <w:rsid w:val="00BF6F61"/>
    <w:rsid w:val="00C124A1"/>
    <w:rsid w:val="00C2294D"/>
    <w:rsid w:val="00C55C98"/>
    <w:rsid w:val="00C56489"/>
    <w:rsid w:val="00C77E82"/>
    <w:rsid w:val="00C8045B"/>
    <w:rsid w:val="00C81176"/>
    <w:rsid w:val="00C8282B"/>
    <w:rsid w:val="00C958E0"/>
    <w:rsid w:val="00CB2650"/>
    <w:rsid w:val="00CC22EB"/>
    <w:rsid w:val="00CD53E5"/>
    <w:rsid w:val="00CE0FD8"/>
    <w:rsid w:val="00CE661E"/>
    <w:rsid w:val="00CE6EE3"/>
    <w:rsid w:val="00D02163"/>
    <w:rsid w:val="00D03C71"/>
    <w:rsid w:val="00D40487"/>
    <w:rsid w:val="00D5524D"/>
    <w:rsid w:val="00D868E7"/>
    <w:rsid w:val="00D90D29"/>
    <w:rsid w:val="00D922AF"/>
    <w:rsid w:val="00D925B7"/>
    <w:rsid w:val="00D97B50"/>
    <w:rsid w:val="00DB562B"/>
    <w:rsid w:val="00DC106B"/>
    <w:rsid w:val="00DC29CD"/>
    <w:rsid w:val="00DE12E2"/>
    <w:rsid w:val="00DE5169"/>
    <w:rsid w:val="00E130C9"/>
    <w:rsid w:val="00E14188"/>
    <w:rsid w:val="00E244FE"/>
    <w:rsid w:val="00E2789B"/>
    <w:rsid w:val="00E631D7"/>
    <w:rsid w:val="00E73556"/>
    <w:rsid w:val="00E82B15"/>
    <w:rsid w:val="00EF32F9"/>
    <w:rsid w:val="00EF5D87"/>
    <w:rsid w:val="00F0095C"/>
    <w:rsid w:val="00F1018C"/>
    <w:rsid w:val="00F13C08"/>
    <w:rsid w:val="00F26F03"/>
    <w:rsid w:val="00F66639"/>
    <w:rsid w:val="00F7007A"/>
    <w:rsid w:val="00F70184"/>
    <w:rsid w:val="00F81F3F"/>
    <w:rsid w:val="00F8551B"/>
    <w:rsid w:val="00FB4216"/>
    <w:rsid w:val="00FB7E09"/>
    <w:rsid w:val="00FD33D0"/>
    <w:rsid w:val="00FE2E75"/>
    <w:rsid w:val="00FE2FD4"/>
    <w:rsid w:val="00FF0E2E"/>
    <w:rsid w:val="00FF4DE8"/>
    <w:rsid w:val="00FF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6C536"/>
  <w15:docId w15:val="{72941DF4-987D-4A7B-A93C-EDB35BCB0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C79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294C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0F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4C7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nhideWhenUsed/>
    <w:rsid w:val="00294C79"/>
    <w:rPr>
      <w:color w:val="0000FF"/>
      <w:u w:val="single"/>
    </w:rPr>
  </w:style>
  <w:style w:type="character" w:customStyle="1" w:styleId="blk">
    <w:name w:val="blk"/>
    <w:basedOn w:val="a0"/>
    <w:rsid w:val="00294C79"/>
  </w:style>
  <w:style w:type="paragraph" w:customStyle="1" w:styleId="ConsPlusNormal">
    <w:name w:val="ConsPlusNormal"/>
    <w:rsid w:val="00F1018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101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10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018C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E631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7A06D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6">
    <w:name w:val="No Spacing"/>
    <w:uiPriority w:val="1"/>
    <w:qFormat/>
    <w:rsid w:val="003A183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rsid w:val="00D5524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a7">
    <w:name w:val="Гипертекстовая ссылка"/>
    <w:uiPriority w:val="99"/>
    <w:rsid w:val="00840F73"/>
    <w:rPr>
      <w:b/>
      <w:bCs/>
      <w:color w:val="106BBE"/>
    </w:rPr>
  </w:style>
  <w:style w:type="character" w:customStyle="1" w:styleId="20">
    <w:name w:val="Заголовок 2 Знак"/>
    <w:basedOn w:val="a0"/>
    <w:link w:val="2"/>
    <w:uiPriority w:val="9"/>
    <w:semiHidden/>
    <w:rsid w:val="00840F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8">
    <w:name w:val="Table Grid"/>
    <w:basedOn w:val="a1"/>
    <w:uiPriority w:val="59"/>
    <w:rsid w:val="00EF32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566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5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48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40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59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61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153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934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39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8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54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048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9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775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37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62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1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883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6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32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062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59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37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6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38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6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09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9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02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du@hq.b-edu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3</Pages>
  <Words>919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Departament</cp:lastModifiedBy>
  <cp:revision>15</cp:revision>
  <cp:lastPrinted>2021-06-22T13:34:00Z</cp:lastPrinted>
  <dcterms:created xsi:type="dcterms:W3CDTF">2023-06-08T11:51:00Z</dcterms:created>
  <dcterms:modified xsi:type="dcterms:W3CDTF">2023-06-15T12:19:00Z</dcterms:modified>
</cp:coreProperties>
</file>